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242EF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453C54">
        <w:rPr>
          <w:rFonts w:ascii="Cambria" w:eastAsiaTheme="minorEastAsia" w:hAnsi="Cambria" w:cs="Cambria"/>
          <w:b/>
          <w:bCs/>
          <w:color w:val="26282F"/>
          <w:sz w:val="24"/>
          <w:szCs w:val="24"/>
          <w:lang w:eastAsia="ru-RU"/>
        </w:rPr>
        <w:t>Приложение</w:t>
      </w:r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N 4</w:t>
      </w:r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</w:r>
      <w:r w:rsidRPr="00453C54">
        <w:rPr>
          <w:rFonts w:ascii="Cambria" w:eastAsiaTheme="minorEastAsia" w:hAnsi="Cambria" w:cs="Cambria"/>
          <w:b/>
          <w:bCs/>
          <w:color w:val="26282F"/>
          <w:sz w:val="24"/>
          <w:szCs w:val="24"/>
          <w:lang w:eastAsia="ru-RU"/>
        </w:rPr>
        <w:t>к</w:t>
      </w:r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</w:t>
      </w:r>
      <w:hyperlink r:id="rId4" w:history="1">
        <w:r w:rsidRPr="00453C54">
          <w:rPr>
            <w:rFonts w:ascii="Cambria" w:eastAsiaTheme="minorEastAsia" w:hAnsi="Cambria" w:cs="Cambria"/>
            <w:color w:val="106BBE"/>
            <w:sz w:val="24"/>
            <w:szCs w:val="24"/>
            <w:lang w:eastAsia="ru-RU"/>
          </w:rPr>
          <w:t>Правилам</w:t>
        </w:r>
      </w:hyperlink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b/>
          <w:bCs/>
          <w:color w:val="26282F"/>
          <w:sz w:val="24"/>
          <w:szCs w:val="24"/>
          <w:lang w:eastAsia="ru-RU"/>
        </w:rPr>
        <w:t>технологического</w:t>
      </w:r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</w:r>
      <w:r w:rsidRPr="00453C54">
        <w:rPr>
          <w:rFonts w:ascii="Cambria" w:eastAsiaTheme="minorEastAsia" w:hAnsi="Cambria" w:cs="Cambria"/>
          <w:b/>
          <w:bCs/>
          <w:color w:val="26282F"/>
          <w:sz w:val="24"/>
          <w:szCs w:val="24"/>
          <w:lang w:eastAsia="ru-RU"/>
        </w:rPr>
        <w:t>присоединения</w:t>
      </w:r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b/>
          <w:bCs/>
          <w:color w:val="26282F"/>
          <w:sz w:val="24"/>
          <w:szCs w:val="24"/>
          <w:lang w:eastAsia="ru-RU"/>
        </w:rPr>
        <w:t>энергопринимающих</w:t>
      </w:r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</w:r>
      <w:r w:rsidRPr="00453C54">
        <w:rPr>
          <w:rFonts w:ascii="Cambria" w:eastAsiaTheme="minorEastAsia" w:hAnsi="Cambria" w:cs="Cambria"/>
          <w:b/>
          <w:bCs/>
          <w:color w:val="26282F"/>
          <w:sz w:val="24"/>
          <w:szCs w:val="24"/>
          <w:lang w:eastAsia="ru-RU"/>
        </w:rPr>
        <w:t>устройств</w:t>
      </w:r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b/>
          <w:bCs/>
          <w:color w:val="26282F"/>
          <w:sz w:val="24"/>
          <w:szCs w:val="24"/>
          <w:lang w:eastAsia="ru-RU"/>
        </w:rPr>
        <w:t>потребителей</w:t>
      </w:r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</w:r>
      <w:r w:rsidRPr="00453C54">
        <w:rPr>
          <w:rFonts w:ascii="Cambria" w:eastAsiaTheme="minorEastAsia" w:hAnsi="Cambria" w:cs="Cambria"/>
          <w:b/>
          <w:bCs/>
          <w:color w:val="26282F"/>
          <w:sz w:val="24"/>
          <w:szCs w:val="24"/>
          <w:lang w:eastAsia="ru-RU"/>
        </w:rPr>
        <w:t>электрической</w:t>
      </w:r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b/>
          <w:bCs/>
          <w:color w:val="26282F"/>
          <w:sz w:val="24"/>
          <w:szCs w:val="24"/>
          <w:lang w:eastAsia="ru-RU"/>
        </w:rPr>
        <w:t>энергии</w:t>
      </w:r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, </w:t>
      </w:r>
      <w:r w:rsidRPr="00453C54">
        <w:rPr>
          <w:rFonts w:ascii="Cambria" w:eastAsiaTheme="minorEastAsia" w:hAnsi="Cambria" w:cs="Cambria"/>
          <w:b/>
          <w:bCs/>
          <w:color w:val="26282F"/>
          <w:sz w:val="24"/>
          <w:szCs w:val="24"/>
          <w:lang w:eastAsia="ru-RU"/>
        </w:rPr>
        <w:t>объектов</w:t>
      </w:r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</w:r>
      <w:r w:rsidRPr="00453C54">
        <w:rPr>
          <w:rFonts w:ascii="Cambria" w:eastAsiaTheme="minorEastAsia" w:hAnsi="Cambria" w:cs="Cambria"/>
          <w:b/>
          <w:bCs/>
          <w:color w:val="26282F"/>
          <w:sz w:val="24"/>
          <w:szCs w:val="24"/>
          <w:lang w:eastAsia="ru-RU"/>
        </w:rPr>
        <w:t>по</w:t>
      </w:r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b/>
          <w:bCs/>
          <w:color w:val="26282F"/>
          <w:sz w:val="24"/>
          <w:szCs w:val="24"/>
          <w:lang w:eastAsia="ru-RU"/>
        </w:rPr>
        <w:t>производству</w:t>
      </w:r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b/>
          <w:bCs/>
          <w:color w:val="26282F"/>
          <w:sz w:val="24"/>
          <w:szCs w:val="24"/>
          <w:lang w:eastAsia="ru-RU"/>
        </w:rPr>
        <w:t>электрической</w:t>
      </w:r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</w:r>
      <w:r w:rsidRPr="00453C54">
        <w:rPr>
          <w:rFonts w:ascii="Cambria" w:eastAsiaTheme="minorEastAsia" w:hAnsi="Cambria" w:cs="Cambria"/>
          <w:b/>
          <w:bCs/>
          <w:color w:val="26282F"/>
          <w:sz w:val="24"/>
          <w:szCs w:val="24"/>
          <w:lang w:eastAsia="ru-RU"/>
        </w:rPr>
        <w:t>энергии</w:t>
      </w:r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, </w:t>
      </w:r>
      <w:r w:rsidRPr="00453C54">
        <w:rPr>
          <w:rFonts w:ascii="Cambria" w:eastAsiaTheme="minorEastAsia" w:hAnsi="Cambria" w:cs="Cambria"/>
          <w:b/>
          <w:bCs/>
          <w:color w:val="26282F"/>
          <w:sz w:val="24"/>
          <w:szCs w:val="24"/>
          <w:lang w:eastAsia="ru-RU"/>
        </w:rPr>
        <w:t>а</w:t>
      </w:r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b/>
          <w:bCs/>
          <w:color w:val="26282F"/>
          <w:sz w:val="24"/>
          <w:szCs w:val="24"/>
          <w:lang w:eastAsia="ru-RU"/>
        </w:rPr>
        <w:t>также</w:t>
      </w:r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b/>
          <w:bCs/>
          <w:color w:val="26282F"/>
          <w:sz w:val="24"/>
          <w:szCs w:val="24"/>
          <w:lang w:eastAsia="ru-RU"/>
        </w:rPr>
        <w:t>объектов</w:t>
      </w:r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</w:r>
      <w:r w:rsidRPr="00453C54">
        <w:rPr>
          <w:rFonts w:ascii="Cambria" w:eastAsiaTheme="minorEastAsia" w:hAnsi="Cambria" w:cs="Cambria"/>
          <w:b/>
          <w:bCs/>
          <w:color w:val="26282F"/>
          <w:sz w:val="24"/>
          <w:szCs w:val="24"/>
          <w:lang w:eastAsia="ru-RU"/>
        </w:rPr>
        <w:t>электросетевого</w:t>
      </w:r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b/>
          <w:bCs/>
          <w:color w:val="26282F"/>
          <w:sz w:val="24"/>
          <w:szCs w:val="24"/>
          <w:lang w:eastAsia="ru-RU"/>
        </w:rPr>
        <w:t>хозяйства</w:t>
      </w:r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,</w:t>
      </w:r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</w:r>
      <w:r w:rsidRPr="00453C54">
        <w:rPr>
          <w:rFonts w:ascii="Cambria" w:eastAsiaTheme="minorEastAsia" w:hAnsi="Cambria" w:cs="Cambria"/>
          <w:b/>
          <w:bCs/>
          <w:color w:val="26282F"/>
          <w:sz w:val="24"/>
          <w:szCs w:val="24"/>
          <w:lang w:eastAsia="ru-RU"/>
        </w:rPr>
        <w:t>принадлежащих</w:t>
      </w:r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b/>
          <w:bCs/>
          <w:color w:val="26282F"/>
          <w:sz w:val="24"/>
          <w:szCs w:val="24"/>
          <w:lang w:eastAsia="ru-RU"/>
        </w:rPr>
        <w:t>сетевым</w:t>
      </w:r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b/>
          <w:bCs/>
          <w:color w:val="26282F"/>
          <w:sz w:val="24"/>
          <w:szCs w:val="24"/>
          <w:lang w:eastAsia="ru-RU"/>
        </w:rPr>
        <w:t>организациям</w:t>
      </w:r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</w:r>
      <w:r w:rsidRPr="00453C54">
        <w:rPr>
          <w:rFonts w:ascii="Cambria" w:eastAsiaTheme="minorEastAsia" w:hAnsi="Cambria" w:cs="Cambria"/>
          <w:b/>
          <w:bCs/>
          <w:color w:val="26282F"/>
          <w:sz w:val="24"/>
          <w:szCs w:val="24"/>
          <w:lang w:eastAsia="ru-RU"/>
        </w:rPr>
        <w:t>и</w:t>
      </w:r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b/>
          <w:bCs/>
          <w:color w:val="26282F"/>
          <w:sz w:val="24"/>
          <w:szCs w:val="24"/>
          <w:lang w:eastAsia="ru-RU"/>
        </w:rPr>
        <w:t>иным</w:t>
      </w:r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b/>
          <w:bCs/>
          <w:color w:val="26282F"/>
          <w:sz w:val="24"/>
          <w:szCs w:val="24"/>
          <w:lang w:eastAsia="ru-RU"/>
        </w:rPr>
        <w:t>лицам</w:t>
      </w:r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, </w:t>
      </w:r>
      <w:r w:rsidRPr="00453C54">
        <w:rPr>
          <w:rFonts w:ascii="Cambria" w:eastAsiaTheme="minorEastAsia" w:hAnsi="Cambria" w:cs="Cambria"/>
          <w:b/>
          <w:bCs/>
          <w:color w:val="26282F"/>
          <w:sz w:val="24"/>
          <w:szCs w:val="24"/>
          <w:lang w:eastAsia="ru-RU"/>
        </w:rPr>
        <w:t>к</w:t>
      </w:r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b/>
          <w:bCs/>
          <w:color w:val="26282F"/>
          <w:sz w:val="24"/>
          <w:szCs w:val="24"/>
          <w:lang w:eastAsia="ru-RU"/>
        </w:rPr>
        <w:t>электрическим</w:t>
      </w:r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b/>
          <w:bCs/>
          <w:color w:val="26282F"/>
          <w:sz w:val="24"/>
          <w:szCs w:val="24"/>
          <w:lang w:eastAsia="ru-RU"/>
        </w:rPr>
        <w:t>сетям</w:t>
      </w:r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  <w:t>(</w:t>
      </w:r>
      <w:r w:rsidRPr="00453C54">
        <w:rPr>
          <w:rFonts w:ascii="Cambria" w:eastAsiaTheme="minorEastAsia" w:hAnsi="Cambria" w:cs="Cambria"/>
          <w:b/>
          <w:bCs/>
          <w:color w:val="26282F"/>
          <w:sz w:val="24"/>
          <w:szCs w:val="24"/>
          <w:lang w:eastAsia="ru-RU"/>
        </w:rPr>
        <w:t>с</w:t>
      </w:r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b/>
          <w:bCs/>
          <w:color w:val="26282F"/>
          <w:sz w:val="24"/>
          <w:szCs w:val="24"/>
          <w:lang w:eastAsia="ru-RU"/>
        </w:rPr>
        <w:t>изменениями</w:t>
      </w:r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b/>
          <w:bCs/>
          <w:color w:val="26282F"/>
          <w:sz w:val="24"/>
          <w:szCs w:val="24"/>
          <w:lang w:eastAsia="ru-RU"/>
        </w:rPr>
        <w:t>от</w:t>
      </w:r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30 </w:t>
      </w:r>
      <w:r w:rsidRPr="00453C54">
        <w:rPr>
          <w:rFonts w:ascii="Cambria" w:eastAsiaTheme="minorEastAsia" w:hAnsi="Cambria" w:cs="Cambria"/>
          <w:b/>
          <w:bCs/>
          <w:color w:val="26282F"/>
          <w:sz w:val="24"/>
          <w:szCs w:val="24"/>
          <w:lang w:eastAsia="ru-RU"/>
        </w:rPr>
        <w:t>июня</w:t>
      </w:r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2022 </w:t>
      </w:r>
      <w:r w:rsidRPr="00453C54">
        <w:rPr>
          <w:rFonts w:ascii="Cambria" w:eastAsiaTheme="minorEastAsia" w:hAnsi="Cambria" w:cs="Cambria"/>
          <w:b/>
          <w:bCs/>
          <w:color w:val="26282F"/>
          <w:sz w:val="24"/>
          <w:szCs w:val="24"/>
          <w:lang w:eastAsia="ru-RU"/>
        </w:rPr>
        <w:t>г</w:t>
      </w:r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.)</w:t>
      </w:r>
    </w:p>
    <w:p w14:paraId="506EA3D7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3F9040DA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453C54">
        <w:rPr>
          <w:rFonts w:ascii="Cambria" w:eastAsiaTheme="minorEastAsia" w:hAnsi="Cambria" w:cs="Cambria"/>
          <w:b/>
          <w:bCs/>
          <w:color w:val="26282F"/>
          <w:sz w:val="24"/>
          <w:szCs w:val="24"/>
          <w:lang w:eastAsia="ru-RU"/>
        </w:rPr>
        <w:t>Заявка</w:t>
      </w:r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</w:r>
      <w:r w:rsidRPr="00453C54">
        <w:rPr>
          <w:rFonts w:ascii="Cambria" w:eastAsiaTheme="minorEastAsia" w:hAnsi="Cambria" w:cs="Cambria"/>
          <w:b/>
          <w:bCs/>
          <w:color w:val="26282F"/>
          <w:sz w:val="24"/>
          <w:szCs w:val="24"/>
          <w:lang w:eastAsia="ru-RU"/>
        </w:rPr>
        <w:t>юридического</w:t>
      </w:r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b/>
          <w:bCs/>
          <w:color w:val="26282F"/>
          <w:sz w:val="24"/>
          <w:szCs w:val="24"/>
          <w:lang w:eastAsia="ru-RU"/>
        </w:rPr>
        <w:t>лица</w:t>
      </w:r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(</w:t>
      </w:r>
      <w:r w:rsidRPr="00453C54">
        <w:rPr>
          <w:rFonts w:ascii="Cambria" w:eastAsiaTheme="minorEastAsia" w:hAnsi="Cambria" w:cs="Cambria"/>
          <w:b/>
          <w:bCs/>
          <w:color w:val="26282F"/>
          <w:sz w:val="24"/>
          <w:szCs w:val="24"/>
          <w:lang w:eastAsia="ru-RU"/>
        </w:rPr>
        <w:t>индивидуального</w:t>
      </w:r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b/>
          <w:bCs/>
          <w:color w:val="26282F"/>
          <w:sz w:val="24"/>
          <w:szCs w:val="24"/>
          <w:lang w:eastAsia="ru-RU"/>
        </w:rPr>
        <w:t>предпринимателя</w:t>
      </w:r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), </w:t>
      </w:r>
      <w:r w:rsidRPr="00453C54">
        <w:rPr>
          <w:rFonts w:ascii="Cambria" w:eastAsiaTheme="minorEastAsia" w:hAnsi="Cambria" w:cs="Cambria"/>
          <w:b/>
          <w:bCs/>
          <w:color w:val="26282F"/>
          <w:sz w:val="24"/>
          <w:szCs w:val="24"/>
          <w:lang w:eastAsia="ru-RU"/>
        </w:rPr>
        <w:t>физического</w:t>
      </w:r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b/>
          <w:bCs/>
          <w:color w:val="26282F"/>
          <w:sz w:val="24"/>
          <w:szCs w:val="24"/>
          <w:lang w:eastAsia="ru-RU"/>
        </w:rPr>
        <w:t>лица</w:t>
      </w:r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b/>
          <w:bCs/>
          <w:color w:val="26282F"/>
          <w:sz w:val="24"/>
          <w:szCs w:val="24"/>
          <w:lang w:eastAsia="ru-RU"/>
        </w:rPr>
        <w:t>на</w:t>
      </w:r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b/>
          <w:bCs/>
          <w:color w:val="26282F"/>
          <w:sz w:val="24"/>
          <w:szCs w:val="24"/>
          <w:lang w:eastAsia="ru-RU"/>
        </w:rPr>
        <w:t>присоединение</w:t>
      </w:r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b/>
          <w:bCs/>
          <w:color w:val="26282F"/>
          <w:sz w:val="24"/>
          <w:szCs w:val="24"/>
          <w:lang w:eastAsia="ru-RU"/>
        </w:rPr>
        <w:t>по</w:t>
      </w:r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b/>
          <w:bCs/>
          <w:color w:val="26282F"/>
          <w:sz w:val="24"/>
          <w:szCs w:val="24"/>
          <w:lang w:eastAsia="ru-RU"/>
        </w:rPr>
        <w:t>одному</w:t>
      </w:r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b/>
          <w:bCs/>
          <w:color w:val="26282F"/>
          <w:sz w:val="24"/>
          <w:szCs w:val="24"/>
          <w:lang w:eastAsia="ru-RU"/>
        </w:rPr>
        <w:t>источнику</w:t>
      </w:r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b/>
          <w:bCs/>
          <w:color w:val="26282F"/>
          <w:sz w:val="24"/>
          <w:szCs w:val="24"/>
          <w:lang w:eastAsia="ru-RU"/>
        </w:rPr>
        <w:t>электроснабжения</w:t>
      </w:r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b/>
          <w:bCs/>
          <w:color w:val="26282F"/>
          <w:sz w:val="24"/>
          <w:szCs w:val="24"/>
          <w:lang w:eastAsia="ru-RU"/>
        </w:rPr>
        <w:t>энергопринимающих</w:t>
      </w:r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b/>
          <w:bCs/>
          <w:color w:val="26282F"/>
          <w:sz w:val="24"/>
          <w:szCs w:val="24"/>
          <w:lang w:eastAsia="ru-RU"/>
        </w:rPr>
        <w:t>устройств</w:t>
      </w:r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b/>
          <w:bCs/>
          <w:color w:val="26282F"/>
          <w:sz w:val="24"/>
          <w:szCs w:val="24"/>
          <w:lang w:eastAsia="ru-RU"/>
        </w:rPr>
        <w:t>с</w:t>
      </w:r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b/>
          <w:bCs/>
          <w:color w:val="26282F"/>
          <w:sz w:val="24"/>
          <w:szCs w:val="24"/>
          <w:lang w:eastAsia="ru-RU"/>
        </w:rPr>
        <w:t>максимальной</w:t>
      </w:r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b/>
          <w:bCs/>
          <w:color w:val="26282F"/>
          <w:sz w:val="24"/>
          <w:szCs w:val="24"/>
          <w:lang w:eastAsia="ru-RU"/>
        </w:rPr>
        <w:t>мощностью</w:t>
      </w:r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b/>
          <w:bCs/>
          <w:color w:val="26282F"/>
          <w:sz w:val="24"/>
          <w:szCs w:val="24"/>
          <w:lang w:eastAsia="ru-RU"/>
        </w:rPr>
        <w:t>до</w:t>
      </w:r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150 </w:t>
      </w:r>
      <w:r w:rsidRPr="00453C54">
        <w:rPr>
          <w:rFonts w:ascii="Cambria" w:eastAsiaTheme="minorEastAsia" w:hAnsi="Cambria" w:cs="Cambria"/>
          <w:b/>
          <w:bCs/>
          <w:color w:val="26282F"/>
          <w:sz w:val="24"/>
          <w:szCs w:val="24"/>
          <w:lang w:eastAsia="ru-RU"/>
        </w:rPr>
        <w:t>кВт</w:t>
      </w:r>
      <w:r w:rsidRPr="00453C5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b/>
          <w:bCs/>
          <w:color w:val="26282F"/>
          <w:sz w:val="24"/>
          <w:szCs w:val="24"/>
          <w:lang w:eastAsia="ru-RU"/>
        </w:rPr>
        <w:t>включительно</w:t>
      </w:r>
    </w:p>
    <w:p w14:paraId="1C14CB8E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64D1D0B0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t xml:space="preserve">     1. ________________________________________________________________.</w:t>
      </w:r>
    </w:p>
    <w:p w14:paraId="603FE26D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t xml:space="preserve">         (полное наименование заявителя - юридического </w:t>
      </w:r>
      <w:proofErr w:type="gramStart"/>
      <w:r w:rsidRPr="00453C54">
        <w:rPr>
          <w:rFonts w:ascii="Courier New" w:eastAsiaTheme="minorEastAsia" w:hAnsi="Courier New" w:cs="Courier New"/>
          <w:lang w:eastAsia="ru-RU"/>
        </w:rPr>
        <w:t>лица;  фамилия</w:t>
      </w:r>
      <w:proofErr w:type="gramEnd"/>
      <w:r w:rsidRPr="00453C54">
        <w:rPr>
          <w:rFonts w:ascii="Courier New" w:eastAsiaTheme="minorEastAsia" w:hAnsi="Courier New" w:cs="Courier New"/>
          <w:lang w:eastAsia="ru-RU"/>
        </w:rPr>
        <w:t>,</w:t>
      </w:r>
    </w:p>
    <w:p w14:paraId="0DDE5E6C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t xml:space="preserve">            имя, отчество заявителя - индивидуального предпринимателя)</w:t>
      </w:r>
    </w:p>
    <w:p w14:paraId="26D8FB26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6D27B732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t xml:space="preserve">     2. Номер записи </w:t>
      </w:r>
      <w:proofErr w:type="gramStart"/>
      <w:r w:rsidRPr="00453C54">
        <w:rPr>
          <w:rFonts w:ascii="Courier New" w:eastAsiaTheme="minorEastAsia" w:hAnsi="Courier New" w:cs="Courier New"/>
          <w:lang w:eastAsia="ru-RU"/>
        </w:rPr>
        <w:t>в  Едином</w:t>
      </w:r>
      <w:proofErr w:type="gramEnd"/>
      <w:r w:rsidRPr="00453C54">
        <w:rPr>
          <w:rFonts w:ascii="Courier New" w:eastAsiaTheme="minorEastAsia" w:hAnsi="Courier New" w:cs="Courier New"/>
          <w:lang w:eastAsia="ru-RU"/>
        </w:rPr>
        <w:t xml:space="preserve">  государственном реестре юридических   лиц</w:t>
      </w:r>
    </w:p>
    <w:p w14:paraId="27ABE390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t>(номер записи в Едином государственном реестре индивидуальных</w:t>
      </w:r>
    </w:p>
    <w:p w14:paraId="0845E275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t>предпринимателей) и дата ее внесения в реестр</w:t>
      </w:r>
      <w:hyperlink w:anchor="sub_411111" w:history="1">
        <w:r w:rsidRPr="00453C54">
          <w:rPr>
            <w:rFonts w:ascii="Courier New" w:eastAsiaTheme="minorEastAsia" w:hAnsi="Courier New" w:cs="Courier New"/>
            <w:color w:val="106BBE"/>
            <w:lang w:eastAsia="ru-RU"/>
          </w:rPr>
          <w:t>*(1)</w:t>
        </w:r>
      </w:hyperlink>
      <w:r w:rsidRPr="00453C54">
        <w:rPr>
          <w:rFonts w:ascii="Courier New" w:eastAsiaTheme="minorEastAsia" w:hAnsi="Courier New" w:cs="Courier New"/>
          <w:lang w:eastAsia="ru-RU"/>
        </w:rPr>
        <w:t xml:space="preserve"> _______________________</w:t>
      </w:r>
    </w:p>
    <w:p w14:paraId="7C0D5F7E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t>________________________________________________________________________.</w:t>
      </w:r>
    </w:p>
    <w:p w14:paraId="28155F6F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56FAE623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t xml:space="preserve">     3. Место нахождения заявителя, в том числе фактический адрес _______</w:t>
      </w:r>
    </w:p>
    <w:p w14:paraId="725BAB1F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t>________________________________________________________________________.</w:t>
      </w:r>
    </w:p>
    <w:p w14:paraId="41C0BF5E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t xml:space="preserve">                       (индекс, адрес)</w:t>
      </w:r>
    </w:p>
    <w:p w14:paraId="1A7A63C6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t xml:space="preserve">     Паспортные данные</w:t>
      </w:r>
      <w:hyperlink w:anchor="sub_411222" w:history="1">
        <w:r w:rsidRPr="00453C54">
          <w:rPr>
            <w:rFonts w:ascii="Courier New" w:eastAsiaTheme="minorEastAsia" w:hAnsi="Courier New" w:cs="Courier New"/>
            <w:color w:val="106BBE"/>
            <w:lang w:eastAsia="ru-RU"/>
          </w:rPr>
          <w:t>*(2)</w:t>
        </w:r>
      </w:hyperlink>
      <w:r w:rsidRPr="00453C54">
        <w:rPr>
          <w:rFonts w:ascii="Courier New" w:eastAsiaTheme="minorEastAsia" w:hAnsi="Courier New" w:cs="Courier New"/>
          <w:lang w:eastAsia="ru-RU"/>
        </w:rPr>
        <w:t>: серия ____________ номер ____________________</w:t>
      </w:r>
    </w:p>
    <w:p w14:paraId="6452689C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t>выдан (кем, когда) _____________________________________________________.</w:t>
      </w:r>
    </w:p>
    <w:p w14:paraId="48842607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10B3AFF7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bookmarkStart w:id="0" w:name="sub_411031"/>
      <w:r w:rsidRPr="00453C54">
        <w:rPr>
          <w:rFonts w:ascii="Courier New" w:eastAsiaTheme="minorEastAsia" w:hAnsi="Courier New" w:cs="Courier New"/>
          <w:lang w:eastAsia="ru-RU"/>
        </w:rPr>
        <w:t xml:space="preserve">     3</w:t>
      </w:r>
      <w:r w:rsidRPr="00453C54">
        <w:rPr>
          <w:rFonts w:ascii="Courier New" w:eastAsiaTheme="minorEastAsia" w:hAnsi="Courier New" w:cs="Courier New"/>
          <w:vertAlign w:val="superscript"/>
          <w:lang w:eastAsia="ru-RU"/>
        </w:rPr>
        <w:t> 1</w:t>
      </w:r>
      <w:r w:rsidRPr="00453C54">
        <w:rPr>
          <w:rFonts w:ascii="Courier New" w:eastAsiaTheme="minorEastAsia" w:hAnsi="Courier New" w:cs="Courier New"/>
          <w:lang w:eastAsia="ru-RU"/>
        </w:rPr>
        <w:t xml:space="preserve">. Страховой номер индивидуального лицевого счета заявителя </w:t>
      </w:r>
      <w:proofErr w:type="gramStart"/>
      <w:r w:rsidRPr="00453C54">
        <w:rPr>
          <w:rFonts w:ascii="Courier New" w:eastAsiaTheme="minorEastAsia" w:hAnsi="Courier New" w:cs="Courier New"/>
          <w:lang w:eastAsia="ru-RU"/>
        </w:rPr>
        <w:t xml:space="preserve">   (</w:t>
      </w:r>
      <w:proofErr w:type="gramEnd"/>
      <w:r w:rsidRPr="00453C54">
        <w:rPr>
          <w:rFonts w:ascii="Courier New" w:eastAsiaTheme="minorEastAsia" w:hAnsi="Courier New" w:cs="Courier New"/>
          <w:lang w:eastAsia="ru-RU"/>
        </w:rPr>
        <w:t>для</w:t>
      </w:r>
    </w:p>
    <w:bookmarkEnd w:id="0"/>
    <w:p w14:paraId="58724CE7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t>физических лиц) _________________________________________________________</w:t>
      </w:r>
    </w:p>
    <w:p w14:paraId="33FD2045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10CBD58E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t xml:space="preserve">     4. В связи с _______________________________________________________</w:t>
      </w:r>
    </w:p>
    <w:p w14:paraId="76CC5DEF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t>_________________________________________________________________________</w:t>
      </w:r>
    </w:p>
    <w:p w14:paraId="193C8041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t xml:space="preserve">    (увеличение объема максимальной мощности, новое строительство</w:t>
      </w:r>
    </w:p>
    <w:p w14:paraId="4110FCC7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t xml:space="preserve">                   и др. - указать нужное)</w:t>
      </w:r>
    </w:p>
    <w:p w14:paraId="43BE3CDA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t>просит осуществить технологическое присоединение ________________________</w:t>
      </w:r>
    </w:p>
    <w:p w14:paraId="743159DF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t>________________________________________________________________________,</w:t>
      </w:r>
    </w:p>
    <w:p w14:paraId="2451C8AF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t xml:space="preserve">     (наименование энергопринимающих устройств для присоединения)</w:t>
      </w:r>
    </w:p>
    <w:p w14:paraId="708CA109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t>расположенных ___________________________________________________________</w:t>
      </w:r>
    </w:p>
    <w:p w14:paraId="5E0AD0B3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t>________________________________________________________________________.</w:t>
      </w:r>
    </w:p>
    <w:p w14:paraId="5FF55BBC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t xml:space="preserve">              (место нахождения энергопринимающих устройств)</w:t>
      </w:r>
    </w:p>
    <w:p w14:paraId="62CD2D09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7445A821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bookmarkStart w:id="1" w:name="sub_411005"/>
      <w:r w:rsidRPr="00453C54">
        <w:rPr>
          <w:rFonts w:ascii="Courier New" w:eastAsiaTheme="minorEastAsia" w:hAnsi="Courier New" w:cs="Courier New"/>
          <w:lang w:eastAsia="ru-RU"/>
        </w:rPr>
        <w:t xml:space="preserve">     5. Максимальная     мощность</w:t>
      </w:r>
      <w:hyperlink w:anchor="sub_411333" w:history="1">
        <w:r w:rsidRPr="00453C54">
          <w:rPr>
            <w:rFonts w:ascii="Courier New" w:eastAsiaTheme="minorEastAsia" w:hAnsi="Courier New" w:cs="Courier New"/>
            <w:color w:val="106BBE"/>
            <w:lang w:eastAsia="ru-RU"/>
          </w:rPr>
          <w:t>*(3)</w:t>
        </w:r>
      </w:hyperlink>
      <w:r w:rsidRPr="00453C54">
        <w:rPr>
          <w:rFonts w:ascii="Courier New" w:eastAsiaTheme="minorEastAsia" w:hAnsi="Courier New" w:cs="Courier New"/>
          <w:lang w:eastAsia="ru-RU"/>
        </w:rPr>
        <w:t xml:space="preserve">    энергопринимающих      устройств</w:t>
      </w:r>
    </w:p>
    <w:bookmarkEnd w:id="1"/>
    <w:p w14:paraId="2F4FEF7A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t>(присоединяемых и ранее присоединенных) составляет ______________ кВт при</w:t>
      </w:r>
    </w:p>
    <w:p w14:paraId="28A2EDF8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t>напряжении</w:t>
      </w:r>
      <w:hyperlink w:anchor="sub_411444" w:history="1">
        <w:r w:rsidRPr="00453C54">
          <w:rPr>
            <w:rFonts w:ascii="Courier New" w:eastAsiaTheme="minorEastAsia" w:hAnsi="Courier New" w:cs="Courier New"/>
            <w:color w:val="106BBE"/>
            <w:lang w:eastAsia="ru-RU"/>
          </w:rPr>
          <w:t>*(4)</w:t>
        </w:r>
      </w:hyperlink>
      <w:r w:rsidRPr="00453C54">
        <w:rPr>
          <w:rFonts w:ascii="Courier New" w:eastAsiaTheme="minorEastAsia" w:hAnsi="Courier New" w:cs="Courier New"/>
          <w:lang w:eastAsia="ru-RU"/>
        </w:rPr>
        <w:t xml:space="preserve">_____ </w:t>
      </w:r>
      <w:proofErr w:type="spellStart"/>
      <w:r w:rsidRPr="00453C54">
        <w:rPr>
          <w:rFonts w:ascii="Courier New" w:eastAsiaTheme="minorEastAsia" w:hAnsi="Courier New" w:cs="Courier New"/>
          <w:lang w:eastAsia="ru-RU"/>
        </w:rPr>
        <w:t>кВ</w:t>
      </w:r>
      <w:proofErr w:type="spellEnd"/>
      <w:r w:rsidRPr="00453C54">
        <w:rPr>
          <w:rFonts w:ascii="Courier New" w:eastAsiaTheme="minorEastAsia" w:hAnsi="Courier New" w:cs="Courier New"/>
          <w:lang w:eastAsia="ru-RU"/>
        </w:rPr>
        <w:t>, в том числе:</w:t>
      </w:r>
    </w:p>
    <w:p w14:paraId="0D9003FC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bookmarkStart w:id="2" w:name="sub_411051"/>
      <w:r w:rsidRPr="00453C54">
        <w:rPr>
          <w:rFonts w:ascii="Courier New" w:eastAsiaTheme="minorEastAsia" w:hAnsi="Courier New" w:cs="Courier New"/>
          <w:lang w:eastAsia="ru-RU"/>
        </w:rPr>
        <w:t xml:space="preserve">     а) максимальная мощность присоединяемых </w:t>
      </w:r>
      <w:proofErr w:type="gramStart"/>
      <w:r w:rsidRPr="00453C54">
        <w:rPr>
          <w:rFonts w:ascii="Courier New" w:eastAsiaTheme="minorEastAsia" w:hAnsi="Courier New" w:cs="Courier New"/>
          <w:lang w:eastAsia="ru-RU"/>
        </w:rPr>
        <w:t>энергопринимающих  устройств</w:t>
      </w:r>
      <w:proofErr w:type="gramEnd"/>
    </w:p>
    <w:bookmarkEnd w:id="2"/>
    <w:p w14:paraId="68F5998F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t>составляет __________кВт при напряжении</w:t>
      </w:r>
      <w:hyperlink w:anchor="sub_411444" w:history="1">
        <w:r w:rsidRPr="00453C54">
          <w:rPr>
            <w:rFonts w:ascii="Courier New" w:eastAsiaTheme="minorEastAsia" w:hAnsi="Courier New" w:cs="Courier New"/>
            <w:color w:val="106BBE"/>
            <w:lang w:eastAsia="ru-RU"/>
          </w:rPr>
          <w:t>*(4)</w:t>
        </w:r>
      </w:hyperlink>
      <w:r w:rsidRPr="00453C54">
        <w:rPr>
          <w:rFonts w:ascii="Courier New" w:eastAsiaTheme="minorEastAsia" w:hAnsi="Courier New" w:cs="Courier New"/>
          <w:lang w:eastAsia="ru-RU"/>
        </w:rPr>
        <w:t xml:space="preserve">_____ </w:t>
      </w:r>
      <w:proofErr w:type="spellStart"/>
      <w:r w:rsidRPr="00453C54">
        <w:rPr>
          <w:rFonts w:ascii="Courier New" w:eastAsiaTheme="minorEastAsia" w:hAnsi="Courier New" w:cs="Courier New"/>
          <w:lang w:eastAsia="ru-RU"/>
        </w:rPr>
        <w:t>кВ</w:t>
      </w:r>
      <w:proofErr w:type="spellEnd"/>
      <w:r w:rsidRPr="00453C54">
        <w:rPr>
          <w:rFonts w:ascii="Courier New" w:eastAsiaTheme="minorEastAsia" w:hAnsi="Courier New" w:cs="Courier New"/>
          <w:lang w:eastAsia="ru-RU"/>
        </w:rPr>
        <w:t>;</w:t>
      </w:r>
    </w:p>
    <w:p w14:paraId="3110F9F0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t xml:space="preserve">     б) </w:t>
      </w:r>
      <w:proofErr w:type="gramStart"/>
      <w:r w:rsidRPr="00453C54">
        <w:rPr>
          <w:rFonts w:ascii="Courier New" w:eastAsiaTheme="minorEastAsia" w:hAnsi="Courier New" w:cs="Courier New"/>
          <w:lang w:eastAsia="ru-RU"/>
        </w:rPr>
        <w:t>максимальная  мощность</w:t>
      </w:r>
      <w:proofErr w:type="gramEnd"/>
      <w:r w:rsidRPr="00453C54">
        <w:rPr>
          <w:rFonts w:ascii="Courier New" w:eastAsiaTheme="minorEastAsia" w:hAnsi="Courier New" w:cs="Courier New"/>
          <w:lang w:eastAsia="ru-RU"/>
        </w:rPr>
        <w:t xml:space="preserve">     ранее   присоединенных в данной  точке</w:t>
      </w:r>
    </w:p>
    <w:p w14:paraId="735130BE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t>присоединения энергопринимающих устройств составляет ____________ кВт при</w:t>
      </w:r>
    </w:p>
    <w:p w14:paraId="0CC7F0F2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t>напряжении</w:t>
      </w:r>
      <w:hyperlink w:anchor="sub_411444" w:history="1">
        <w:r w:rsidRPr="00453C54">
          <w:rPr>
            <w:rFonts w:ascii="Courier New" w:eastAsiaTheme="minorEastAsia" w:hAnsi="Courier New" w:cs="Courier New"/>
            <w:color w:val="106BBE"/>
            <w:lang w:eastAsia="ru-RU"/>
          </w:rPr>
          <w:t>*(4)</w:t>
        </w:r>
      </w:hyperlink>
      <w:r w:rsidRPr="00453C54">
        <w:rPr>
          <w:rFonts w:ascii="Courier New" w:eastAsiaTheme="minorEastAsia" w:hAnsi="Courier New" w:cs="Courier New"/>
          <w:lang w:eastAsia="ru-RU"/>
        </w:rPr>
        <w:t xml:space="preserve"> _____ </w:t>
      </w:r>
      <w:proofErr w:type="spellStart"/>
      <w:r w:rsidRPr="00453C54">
        <w:rPr>
          <w:rFonts w:ascii="Courier New" w:eastAsiaTheme="minorEastAsia" w:hAnsi="Courier New" w:cs="Courier New"/>
          <w:lang w:eastAsia="ru-RU"/>
        </w:rPr>
        <w:t>кВ.</w:t>
      </w:r>
      <w:proofErr w:type="spellEnd"/>
    </w:p>
    <w:p w14:paraId="6D733A92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lastRenderedPageBreak/>
        <w:t xml:space="preserve">     6. Заявляемая категория надежности энергопринимающих устройств - III</w:t>
      </w:r>
    </w:p>
    <w:p w14:paraId="789AD7E4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t>(по одному источнику электроснабжения энергопринимающих устройств).</w:t>
      </w:r>
    </w:p>
    <w:p w14:paraId="6759328C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t xml:space="preserve">     7. Характер нагрузки (вид экономической деятельности заявителя)</w:t>
      </w:r>
    </w:p>
    <w:p w14:paraId="63F51447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t>________________________________________________________________________.</w:t>
      </w:r>
    </w:p>
    <w:p w14:paraId="4C17C574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t xml:space="preserve">     8. Сроки проектирования и поэтапного введения в эксплуатацию объекта</w:t>
      </w:r>
    </w:p>
    <w:p w14:paraId="46FECEED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t>(в том числе по этапам и очередям), планируемого поэтапного распределения</w:t>
      </w:r>
    </w:p>
    <w:p w14:paraId="3855477E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t>мощности:</w:t>
      </w:r>
    </w:p>
    <w:p w14:paraId="3AA48E1B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0"/>
        <w:gridCol w:w="2352"/>
        <w:gridCol w:w="2422"/>
        <w:gridCol w:w="1837"/>
        <w:gridCol w:w="2055"/>
      </w:tblGrid>
      <w:tr w:rsidR="00453C54" w:rsidRPr="00453C54" w14:paraId="74F6A8F1" w14:textId="77777777" w:rsidTr="00FB5A5B"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79C6" w14:textId="77777777" w:rsidR="00453C54" w:rsidRPr="00453C54" w:rsidRDefault="00453C54" w:rsidP="0045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53C54">
              <w:rPr>
                <w:rFonts w:ascii="Cambria" w:eastAsiaTheme="minorEastAsia" w:hAnsi="Cambria" w:cs="Cambria"/>
                <w:sz w:val="24"/>
                <w:szCs w:val="24"/>
                <w:lang w:eastAsia="ru-RU"/>
              </w:rPr>
              <w:t>Этап</w:t>
            </w:r>
            <w:r w:rsidRPr="00453C5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(</w:t>
            </w:r>
            <w:r w:rsidRPr="00453C54">
              <w:rPr>
                <w:rFonts w:ascii="Cambria" w:eastAsiaTheme="minorEastAsia" w:hAnsi="Cambria" w:cs="Cambria"/>
                <w:sz w:val="24"/>
                <w:szCs w:val="24"/>
                <w:lang w:eastAsia="ru-RU"/>
              </w:rPr>
              <w:t>очередь</w:t>
            </w:r>
            <w:r w:rsidRPr="00453C5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) </w:t>
            </w:r>
            <w:r w:rsidRPr="00453C54">
              <w:rPr>
                <w:rFonts w:ascii="Cambria" w:eastAsiaTheme="minorEastAsia" w:hAnsi="Cambria" w:cs="Cambria"/>
                <w:sz w:val="24"/>
                <w:szCs w:val="24"/>
                <w:lang w:eastAsia="ru-RU"/>
              </w:rPr>
              <w:t>строительства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8435" w14:textId="77777777" w:rsidR="00453C54" w:rsidRPr="00453C54" w:rsidRDefault="00453C54" w:rsidP="0045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53C54">
              <w:rPr>
                <w:rFonts w:ascii="Cambria" w:eastAsiaTheme="minorEastAsia" w:hAnsi="Cambria" w:cs="Cambria"/>
                <w:sz w:val="24"/>
                <w:szCs w:val="24"/>
                <w:lang w:eastAsia="ru-RU"/>
              </w:rPr>
              <w:t>Планируемый</w:t>
            </w:r>
            <w:r w:rsidRPr="00453C5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453C54">
              <w:rPr>
                <w:rFonts w:ascii="Cambria" w:eastAsiaTheme="minorEastAsia" w:hAnsi="Cambria" w:cs="Cambria"/>
                <w:sz w:val="24"/>
                <w:szCs w:val="24"/>
                <w:lang w:eastAsia="ru-RU"/>
              </w:rPr>
              <w:t>срок</w:t>
            </w:r>
            <w:r w:rsidRPr="00453C5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453C54">
              <w:rPr>
                <w:rFonts w:ascii="Cambria" w:eastAsiaTheme="minorEastAsia" w:hAnsi="Cambria" w:cs="Cambria"/>
                <w:sz w:val="24"/>
                <w:szCs w:val="24"/>
                <w:lang w:eastAsia="ru-RU"/>
              </w:rPr>
              <w:t>проектирования</w:t>
            </w:r>
            <w:r w:rsidRPr="00453C5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453C54">
              <w:rPr>
                <w:rFonts w:ascii="Cambria" w:eastAsiaTheme="minorEastAsia" w:hAnsi="Cambria" w:cs="Cambria"/>
                <w:sz w:val="24"/>
                <w:szCs w:val="24"/>
                <w:lang w:eastAsia="ru-RU"/>
              </w:rPr>
              <w:t>энергопринимающих</w:t>
            </w:r>
            <w:r w:rsidRPr="00453C5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453C54">
              <w:rPr>
                <w:rFonts w:ascii="Cambria" w:eastAsiaTheme="minorEastAsia" w:hAnsi="Cambria" w:cs="Cambria"/>
                <w:sz w:val="24"/>
                <w:szCs w:val="24"/>
                <w:lang w:eastAsia="ru-RU"/>
              </w:rPr>
              <w:t>устройств</w:t>
            </w:r>
          </w:p>
          <w:p w14:paraId="1DC4D8F2" w14:textId="77777777" w:rsidR="00453C54" w:rsidRPr="00453C54" w:rsidRDefault="00453C54" w:rsidP="0045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53C5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</w:t>
            </w:r>
            <w:r w:rsidRPr="00453C54">
              <w:rPr>
                <w:rFonts w:ascii="Cambria" w:eastAsiaTheme="minorEastAsia" w:hAnsi="Cambria" w:cs="Cambria"/>
                <w:sz w:val="24"/>
                <w:szCs w:val="24"/>
                <w:lang w:eastAsia="ru-RU"/>
              </w:rPr>
              <w:t>месяц</w:t>
            </w:r>
            <w:r w:rsidRPr="00453C5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r w:rsidRPr="00453C54">
              <w:rPr>
                <w:rFonts w:ascii="Cambria" w:eastAsiaTheme="minorEastAsia" w:hAnsi="Cambria" w:cs="Cambria"/>
                <w:sz w:val="24"/>
                <w:szCs w:val="24"/>
                <w:lang w:eastAsia="ru-RU"/>
              </w:rPr>
              <w:t>год</w:t>
            </w:r>
            <w:r w:rsidRPr="00453C5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80C6" w14:textId="77777777" w:rsidR="00453C54" w:rsidRPr="00453C54" w:rsidRDefault="00453C54" w:rsidP="0045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53C54">
              <w:rPr>
                <w:rFonts w:ascii="Cambria" w:eastAsiaTheme="minorEastAsia" w:hAnsi="Cambria" w:cs="Cambria"/>
                <w:sz w:val="24"/>
                <w:szCs w:val="24"/>
                <w:lang w:eastAsia="ru-RU"/>
              </w:rPr>
              <w:t>Планируемый</w:t>
            </w:r>
            <w:r w:rsidRPr="00453C5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453C54">
              <w:rPr>
                <w:rFonts w:ascii="Cambria" w:eastAsiaTheme="minorEastAsia" w:hAnsi="Cambria" w:cs="Cambria"/>
                <w:sz w:val="24"/>
                <w:szCs w:val="24"/>
                <w:lang w:eastAsia="ru-RU"/>
              </w:rPr>
              <w:t>срок</w:t>
            </w:r>
            <w:r w:rsidRPr="00453C5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453C54">
              <w:rPr>
                <w:rFonts w:ascii="Cambria" w:eastAsiaTheme="minorEastAsia" w:hAnsi="Cambria" w:cs="Cambria"/>
                <w:sz w:val="24"/>
                <w:szCs w:val="24"/>
                <w:lang w:eastAsia="ru-RU"/>
              </w:rPr>
              <w:t>введения</w:t>
            </w:r>
            <w:r w:rsidRPr="00453C5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453C54">
              <w:rPr>
                <w:rFonts w:ascii="Cambria" w:eastAsiaTheme="minorEastAsia" w:hAnsi="Cambria" w:cs="Cambria"/>
                <w:sz w:val="24"/>
                <w:szCs w:val="24"/>
                <w:lang w:eastAsia="ru-RU"/>
              </w:rPr>
              <w:t>энергопринимающих</w:t>
            </w:r>
            <w:r w:rsidRPr="00453C5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453C54">
              <w:rPr>
                <w:rFonts w:ascii="Cambria" w:eastAsiaTheme="minorEastAsia" w:hAnsi="Cambria" w:cs="Cambria"/>
                <w:sz w:val="24"/>
                <w:szCs w:val="24"/>
                <w:lang w:eastAsia="ru-RU"/>
              </w:rPr>
              <w:t>устройств</w:t>
            </w:r>
          </w:p>
          <w:p w14:paraId="1E300300" w14:textId="77777777" w:rsidR="00453C54" w:rsidRPr="00453C54" w:rsidRDefault="00453C54" w:rsidP="0045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53C54">
              <w:rPr>
                <w:rFonts w:ascii="Cambria" w:eastAsiaTheme="minorEastAsia" w:hAnsi="Cambria" w:cs="Cambria"/>
                <w:sz w:val="24"/>
                <w:szCs w:val="24"/>
                <w:lang w:eastAsia="ru-RU"/>
              </w:rPr>
              <w:t>в</w:t>
            </w:r>
            <w:r w:rsidRPr="00453C5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453C54">
              <w:rPr>
                <w:rFonts w:ascii="Cambria" w:eastAsiaTheme="minorEastAsia" w:hAnsi="Cambria" w:cs="Cambria"/>
                <w:sz w:val="24"/>
                <w:szCs w:val="24"/>
                <w:lang w:eastAsia="ru-RU"/>
              </w:rPr>
              <w:t>эксплуатацию</w:t>
            </w:r>
            <w:r w:rsidRPr="00453C5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(</w:t>
            </w:r>
            <w:r w:rsidRPr="00453C54">
              <w:rPr>
                <w:rFonts w:ascii="Cambria" w:eastAsiaTheme="minorEastAsia" w:hAnsi="Cambria" w:cs="Cambria"/>
                <w:sz w:val="24"/>
                <w:szCs w:val="24"/>
                <w:lang w:eastAsia="ru-RU"/>
              </w:rPr>
              <w:t>месяц</w:t>
            </w:r>
            <w:r w:rsidRPr="00453C5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r w:rsidRPr="00453C54">
              <w:rPr>
                <w:rFonts w:ascii="Cambria" w:eastAsiaTheme="minorEastAsia" w:hAnsi="Cambria" w:cs="Cambria"/>
                <w:sz w:val="24"/>
                <w:szCs w:val="24"/>
                <w:lang w:eastAsia="ru-RU"/>
              </w:rPr>
              <w:t>год</w:t>
            </w:r>
            <w:r w:rsidRPr="00453C5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CD06" w14:textId="77777777" w:rsidR="00453C54" w:rsidRPr="00453C54" w:rsidRDefault="00453C54" w:rsidP="0045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53C54">
              <w:rPr>
                <w:rFonts w:ascii="Cambria" w:eastAsiaTheme="minorEastAsia" w:hAnsi="Cambria" w:cs="Cambria"/>
                <w:sz w:val="24"/>
                <w:szCs w:val="24"/>
                <w:lang w:eastAsia="ru-RU"/>
              </w:rPr>
              <w:t>Максимальная</w:t>
            </w:r>
            <w:r w:rsidRPr="00453C5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453C54">
              <w:rPr>
                <w:rFonts w:ascii="Cambria" w:eastAsiaTheme="minorEastAsia" w:hAnsi="Cambria" w:cs="Cambria"/>
                <w:sz w:val="24"/>
                <w:szCs w:val="24"/>
                <w:lang w:eastAsia="ru-RU"/>
              </w:rPr>
              <w:t>мощность</w:t>
            </w:r>
            <w:r w:rsidRPr="00453C5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453C54">
              <w:rPr>
                <w:rFonts w:ascii="Cambria" w:eastAsiaTheme="minorEastAsia" w:hAnsi="Cambria" w:cs="Cambria"/>
                <w:sz w:val="24"/>
                <w:szCs w:val="24"/>
                <w:lang w:eastAsia="ru-RU"/>
              </w:rPr>
              <w:t>энергопринимающих</w:t>
            </w:r>
            <w:r w:rsidRPr="00453C5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453C54">
              <w:rPr>
                <w:rFonts w:ascii="Cambria" w:eastAsiaTheme="minorEastAsia" w:hAnsi="Cambria" w:cs="Cambria"/>
                <w:sz w:val="24"/>
                <w:szCs w:val="24"/>
                <w:lang w:eastAsia="ru-RU"/>
              </w:rPr>
              <w:t>устройств</w:t>
            </w:r>
            <w:r w:rsidRPr="00453C5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(</w:t>
            </w:r>
            <w:r w:rsidRPr="00453C54">
              <w:rPr>
                <w:rFonts w:ascii="Cambria" w:eastAsiaTheme="minorEastAsia" w:hAnsi="Cambria" w:cs="Cambria"/>
                <w:sz w:val="24"/>
                <w:szCs w:val="24"/>
                <w:lang w:eastAsia="ru-RU"/>
              </w:rPr>
              <w:t>кВт</w:t>
            </w:r>
            <w:r w:rsidRPr="00453C5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93799" w14:textId="77777777" w:rsidR="00453C54" w:rsidRPr="00453C54" w:rsidRDefault="00453C54" w:rsidP="0045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53C54">
              <w:rPr>
                <w:rFonts w:ascii="Cambria" w:eastAsiaTheme="minorEastAsia" w:hAnsi="Cambria" w:cs="Cambria"/>
                <w:sz w:val="24"/>
                <w:szCs w:val="24"/>
                <w:lang w:eastAsia="ru-RU"/>
              </w:rPr>
              <w:t>Категория</w:t>
            </w:r>
            <w:r w:rsidRPr="00453C5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453C54">
              <w:rPr>
                <w:rFonts w:ascii="Cambria" w:eastAsiaTheme="minorEastAsia" w:hAnsi="Cambria" w:cs="Cambria"/>
                <w:sz w:val="24"/>
                <w:szCs w:val="24"/>
                <w:lang w:eastAsia="ru-RU"/>
              </w:rPr>
              <w:t>надежности</w:t>
            </w:r>
            <w:r w:rsidRPr="00453C5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453C54">
              <w:rPr>
                <w:rFonts w:ascii="Cambria" w:eastAsiaTheme="minorEastAsia" w:hAnsi="Cambria" w:cs="Cambria"/>
                <w:sz w:val="24"/>
                <w:szCs w:val="24"/>
                <w:lang w:eastAsia="ru-RU"/>
              </w:rPr>
              <w:t>энергопринимающих</w:t>
            </w:r>
            <w:r w:rsidRPr="00453C5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453C54">
              <w:rPr>
                <w:rFonts w:ascii="Cambria" w:eastAsiaTheme="minorEastAsia" w:hAnsi="Cambria" w:cs="Cambria"/>
                <w:sz w:val="24"/>
                <w:szCs w:val="24"/>
                <w:lang w:eastAsia="ru-RU"/>
              </w:rPr>
              <w:t>устройств</w:t>
            </w:r>
          </w:p>
        </w:tc>
      </w:tr>
      <w:tr w:rsidR="00453C54" w:rsidRPr="00453C54" w14:paraId="3DB23F04" w14:textId="77777777" w:rsidTr="00FB5A5B"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26E1" w14:textId="77777777" w:rsidR="00453C54" w:rsidRPr="00453C54" w:rsidRDefault="00453C54" w:rsidP="0045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4D00" w14:textId="77777777" w:rsidR="00453C54" w:rsidRPr="00453C54" w:rsidRDefault="00453C54" w:rsidP="0045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A282" w14:textId="77777777" w:rsidR="00453C54" w:rsidRPr="00453C54" w:rsidRDefault="00453C54" w:rsidP="0045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4732" w14:textId="77777777" w:rsidR="00453C54" w:rsidRPr="00453C54" w:rsidRDefault="00453C54" w:rsidP="0045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50734" w14:textId="77777777" w:rsidR="00453C54" w:rsidRPr="00453C54" w:rsidRDefault="00453C54" w:rsidP="0045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53C54" w:rsidRPr="00453C54" w14:paraId="4F475AFB" w14:textId="77777777" w:rsidTr="00FB5A5B"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5038" w14:textId="77777777" w:rsidR="00453C54" w:rsidRPr="00453C54" w:rsidRDefault="00453C54" w:rsidP="0045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7764" w14:textId="77777777" w:rsidR="00453C54" w:rsidRPr="00453C54" w:rsidRDefault="00453C54" w:rsidP="0045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2BB0" w14:textId="77777777" w:rsidR="00453C54" w:rsidRPr="00453C54" w:rsidRDefault="00453C54" w:rsidP="0045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0296" w14:textId="77777777" w:rsidR="00453C54" w:rsidRPr="00453C54" w:rsidRDefault="00453C54" w:rsidP="0045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013E0" w14:textId="77777777" w:rsidR="00453C54" w:rsidRPr="00453C54" w:rsidRDefault="00453C54" w:rsidP="0045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53C54" w:rsidRPr="00453C54" w14:paraId="2E43F1D6" w14:textId="77777777" w:rsidTr="00FB5A5B"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2A85" w14:textId="77777777" w:rsidR="00453C54" w:rsidRPr="00453C54" w:rsidRDefault="00453C54" w:rsidP="0045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1A45" w14:textId="77777777" w:rsidR="00453C54" w:rsidRPr="00453C54" w:rsidRDefault="00453C54" w:rsidP="0045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768C" w14:textId="77777777" w:rsidR="00453C54" w:rsidRPr="00453C54" w:rsidRDefault="00453C54" w:rsidP="0045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BC84" w14:textId="77777777" w:rsidR="00453C54" w:rsidRPr="00453C54" w:rsidRDefault="00453C54" w:rsidP="0045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6EDDE8" w14:textId="77777777" w:rsidR="00453C54" w:rsidRPr="00453C54" w:rsidRDefault="00453C54" w:rsidP="0045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14:paraId="7FA16F96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6F42CD51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t xml:space="preserve">     9. Порядок   расчета    и условия    рассрочки    </w:t>
      </w:r>
      <w:proofErr w:type="gramStart"/>
      <w:r w:rsidRPr="00453C54">
        <w:rPr>
          <w:rFonts w:ascii="Courier New" w:eastAsiaTheme="minorEastAsia" w:hAnsi="Courier New" w:cs="Courier New"/>
          <w:lang w:eastAsia="ru-RU"/>
        </w:rPr>
        <w:t>внесения  платы</w:t>
      </w:r>
      <w:proofErr w:type="gramEnd"/>
      <w:r w:rsidRPr="00453C54">
        <w:rPr>
          <w:rFonts w:ascii="Courier New" w:eastAsiaTheme="minorEastAsia" w:hAnsi="Courier New" w:cs="Courier New"/>
          <w:lang w:eastAsia="ru-RU"/>
        </w:rPr>
        <w:t xml:space="preserve"> за</w:t>
      </w:r>
    </w:p>
    <w:p w14:paraId="70CB9821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t>технологическое присоединение по договору осуществляются по</w:t>
      </w:r>
      <w:hyperlink w:anchor="sub_411555" w:history="1">
        <w:r w:rsidRPr="00453C54">
          <w:rPr>
            <w:rFonts w:ascii="Courier New" w:eastAsiaTheme="minorEastAsia" w:hAnsi="Courier New" w:cs="Courier New"/>
            <w:color w:val="106BBE"/>
            <w:lang w:eastAsia="ru-RU"/>
          </w:rPr>
          <w:t>*(5)</w:t>
        </w:r>
      </w:hyperlink>
      <w:r w:rsidRPr="00453C54">
        <w:rPr>
          <w:rFonts w:ascii="Courier New" w:eastAsiaTheme="minorEastAsia" w:hAnsi="Courier New" w:cs="Courier New"/>
          <w:lang w:eastAsia="ru-RU"/>
        </w:rPr>
        <w:t>__________</w:t>
      </w:r>
    </w:p>
    <w:p w14:paraId="4D9825FE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t>_________________________________________________________________________</w:t>
      </w:r>
    </w:p>
    <w:p w14:paraId="60F672CA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t xml:space="preserve">               (</w:t>
      </w:r>
      <w:hyperlink w:anchor="sub_411091" w:history="1">
        <w:r w:rsidRPr="00453C54">
          <w:rPr>
            <w:rFonts w:ascii="Courier New" w:eastAsiaTheme="minorEastAsia" w:hAnsi="Courier New" w:cs="Courier New"/>
            <w:color w:val="106BBE"/>
            <w:lang w:eastAsia="ru-RU"/>
          </w:rPr>
          <w:t>вариант 1</w:t>
        </w:r>
      </w:hyperlink>
      <w:r w:rsidRPr="00453C54">
        <w:rPr>
          <w:rFonts w:ascii="Courier New" w:eastAsiaTheme="minorEastAsia" w:hAnsi="Courier New" w:cs="Courier New"/>
          <w:lang w:eastAsia="ru-RU"/>
        </w:rPr>
        <w:t xml:space="preserve">, </w:t>
      </w:r>
      <w:hyperlink w:anchor="sub_411092" w:history="1">
        <w:r w:rsidRPr="00453C54">
          <w:rPr>
            <w:rFonts w:ascii="Courier New" w:eastAsiaTheme="minorEastAsia" w:hAnsi="Courier New" w:cs="Courier New"/>
            <w:color w:val="106BBE"/>
            <w:lang w:eastAsia="ru-RU"/>
          </w:rPr>
          <w:t>вариант 2</w:t>
        </w:r>
      </w:hyperlink>
      <w:r w:rsidRPr="00453C54">
        <w:rPr>
          <w:rFonts w:ascii="Courier New" w:eastAsiaTheme="minorEastAsia" w:hAnsi="Courier New" w:cs="Courier New"/>
          <w:lang w:eastAsia="ru-RU"/>
        </w:rPr>
        <w:t xml:space="preserve"> - указать нужное)</w:t>
      </w:r>
    </w:p>
    <w:p w14:paraId="699E9056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03143519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3" w:name="sub_411091"/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а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) 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вариант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1,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при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котором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:</w:t>
      </w:r>
    </w:p>
    <w:bookmarkEnd w:id="3"/>
    <w:p w14:paraId="3945AB3E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15 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процентов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платы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за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технологическое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присоединение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вносятся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в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течение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15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дней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со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дня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заключения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договора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;</w:t>
      </w:r>
    </w:p>
    <w:p w14:paraId="40C734FB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30 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процентов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платы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за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технологическое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присоединение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вносятся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в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течение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60 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дней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со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дня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заключения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договора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,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но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не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позже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дня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фактического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присоединения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;</w:t>
      </w:r>
    </w:p>
    <w:p w14:paraId="3548484B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45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процентов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платы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за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технологическое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присоединение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вносятся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в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течение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15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дней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со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дня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фактического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присоединения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:</w:t>
      </w:r>
    </w:p>
    <w:p w14:paraId="310A272F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10 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процентов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платы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за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технологическое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присоединение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вносятся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в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течение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15 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дней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со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дня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подписания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акта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об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осуществлении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технологического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присоединения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;</w:t>
      </w:r>
    </w:p>
    <w:p w14:paraId="6D8E09EB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7D1F6006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4" w:name="sub_411092"/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б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) 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вариант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2,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при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котором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:</w:t>
      </w:r>
    </w:p>
    <w:bookmarkEnd w:id="4"/>
    <w:p w14:paraId="37B3B67F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авансовый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платеж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вносится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в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размере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5 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процентов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размера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платы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за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технологическое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присоединение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;</w:t>
      </w:r>
    </w:p>
    <w:p w14:paraId="046D0AC5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5" w:name="sub_411923"/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осуществляется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рассрочка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платежа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в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размере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95 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процентов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платы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за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технологическое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присоединение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с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условием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ежеквартального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внесения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платы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равными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долями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от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общей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суммы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рассрочки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на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период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до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3 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лет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со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дня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подписания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сторонами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акта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об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осуществлении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технологического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присоединения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bookmarkEnd w:id="5"/>
    <w:p w14:paraId="6642D8DE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10. 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Гарантирующий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поставщик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(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энергосбытовая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организация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),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с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которым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планируется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заключение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договора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энергоснабжения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(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купли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продажи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электрической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энергии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(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мощности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) _____________.</w:t>
      </w:r>
    </w:p>
    <w:p w14:paraId="2D86AA6B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2244A8AF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Приложения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:</w:t>
      </w:r>
    </w:p>
    <w:p w14:paraId="3F0804EF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(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указать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перечень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прилагаемых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документов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)</w:t>
      </w:r>
    </w:p>
    <w:p w14:paraId="31B229FB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1B013DE7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t xml:space="preserve">     1. _________________________________________________________________</w:t>
      </w:r>
    </w:p>
    <w:p w14:paraId="19B097D8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t xml:space="preserve">     2. _________________________________________________________________</w:t>
      </w:r>
    </w:p>
    <w:p w14:paraId="26BDF38A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t xml:space="preserve">     3. _________________________________________________________________</w:t>
      </w:r>
    </w:p>
    <w:p w14:paraId="6034C634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t xml:space="preserve">     4. _________________________________________________________________</w:t>
      </w:r>
    </w:p>
    <w:p w14:paraId="63A4A742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3EB17E2C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3A4226BE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lastRenderedPageBreak/>
        <w:t xml:space="preserve">             Заявитель</w:t>
      </w:r>
    </w:p>
    <w:p w14:paraId="16D508D0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t xml:space="preserve"> ____________________________________</w:t>
      </w:r>
    </w:p>
    <w:p w14:paraId="05BFD979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t xml:space="preserve">       (фамилия, имя, отчество)</w:t>
      </w:r>
    </w:p>
    <w:p w14:paraId="2C06BC7E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t xml:space="preserve"> ____________________________________</w:t>
      </w:r>
    </w:p>
    <w:p w14:paraId="1979F6D5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t xml:space="preserve">  (выделенный оператором подвижной</w:t>
      </w:r>
    </w:p>
    <w:p w14:paraId="76FF00AC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t xml:space="preserve"> радиотелефонной связи абонентский номер</w:t>
      </w:r>
    </w:p>
    <w:p w14:paraId="2FC9C8A3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t xml:space="preserve">   и адрес электронной почты заявителя)</w:t>
      </w:r>
    </w:p>
    <w:p w14:paraId="6B22DC52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t xml:space="preserve"> ________________________ ___________</w:t>
      </w:r>
    </w:p>
    <w:p w14:paraId="336B1E17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t xml:space="preserve">       (</w:t>
      </w:r>
      <w:proofErr w:type="gramStart"/>
      <w:r w:rsidRPr="00453C54">
        <w:rPr>
          <w:rFonts w:ascii="Courier New" w:eastAsiaTheme="minorEastAsia" w:hAnsi="Courier New" w:cs="Courier New"/>
          <w:lang w:eastAsia="ru-RU"/>
        </w:rPr>
        <w:t xml:space="preserve">должность)   </w:t>
      </w:r>
      <w:proofErr w:type="gramEnd"/>
      <w:r w:rsidRPr="00453C54">
        <w:rPr>
          <w:rFonts w:ascii="Courier New" w:eastAsiaTheme="minorEastAsia" w:hAnsi="Courier New" w:cs="Courier New"/>
          <w:lang w:eastAsia="ru-RU"/>
        </w:rPr>
        <w:t xml:space="preserve">      (подпись)</w:t>
      </w:r>
    </w:p>
    <w:p w14:paraId="2F6E2C34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t xml:space="preserve"> "___"____________ 20___г.</w:t>
      </w:r>
    </w:p>
    <w:p w14:paraId="30A2842F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65B5C8E0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t>М.П.</w:t>
      </w:r>
    </w:p>
    <w:p w14:paraId="09E8365C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2C7A1A00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53C54">
        <w:rPr>
          <w:rFonts w:ascii="Courier New" w:eastAsiaTheme="minorEastAsia" w:hAnsi="Courier New" w:cs="Courier New"/>
          <w:lang w:eastAsia="ru-RU"/>
        </w:rPr>
        <w:t>_______________</w:t>
      </w:r>
    </w:p>
    <w:p w14:paraId="63443CC7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6" w:name="sub_411111"/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*(1) 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Для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юридических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лиц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и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индивидуальных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предпринимателей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14:paraId="4BDC82C5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7" w:name="sub_411222"/>
      <w:bookmarkEnd w:id="6"/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*(2) 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Для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физических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лиц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14:paraId="6591AFA8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8" w:name="sub_411333"/>
      <w:bookmarkEnd w:id="7"/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*(3) 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Максимальная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мощность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указывается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равной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максимальной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мощности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присоединяемых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энергопринимающих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устройств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в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случае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отсутствия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максимальной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мощности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ранее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присоединенных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энергопринимающих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устройств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(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то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есть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в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пункте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 5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и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hyperlink w:anchor="sub_411051" w:history="1">
        <w:r w:rsidRPr="00453C54">
          <w:rPr>
            <w:rFonts w:ascii="Cambria" w:eastAsiaTheme="minorEastAsia" w:hAnsi="Cambria" w:cs="Cambria"/>
            <w:color w:val="106BBE"/>
            <w:sz w:val="24"/>
            <w:szCs w:val="24"/>
            <w:lang w:eastAsia="ru-RU"/>
          </w:rPr>
          <w:t>подпункте</w:t>
        </w:r>
        <w:r w:rsidRPr="00453C54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 xml:space="preserve"> "</w:t>
        </w:r>
        <w:r w:rsidRPr="00453C54">
          <w:rPr>
            <w:rFonts w:ascii="Cambria" w:eastAsiaTheme="minorEastAsia" w:hAnsi="Cambria" w:cs="Cambria"/>
            <w:color w:val="106BBE"/>
            <w:sz w:val="24"/>
            <w:szCs w:val="24"/>
            <w:lang w:eastAsia="ru-RU"/>
          </w:rPr>
          <w:t>а</w:t>
        </w:r>
        <w:r w:rsidRPr="00453C54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 xml:space="preserve">" </w:t>
        </w:r>
        <w:r w:rsidRPr="00453C54">
          <w:rPr>
            <w:rFonts w:ascii="Cambria" w:eastAsiaTheme="minorEastAsia" w:hAnsi="Cambria" w:cs="Cambria"/>
            <w:color w:val="106BBE"/>
            <w:sz w:val="24"/>
            <w:szCs w:val="24"/>
            <w:lang w:eastAsia="ru-RU"/>
          </w:rPr>
          <w:t>пункта</w:t>
        </w:r>
        <w:r w:rsidRPr="00453C54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 5</w:t>
        </w:r>
      </w:hyperlink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настоящего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приложения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величина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мощности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указывается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одинаковая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).</w:t>
      </w:r>
    </w:p>
    <w:p w14:paraId="210CB60C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9" w:name="sub_411444"/>
      <w:bookmarkEnd w:id="8"/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*(4)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Классы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напряжения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(0,4; 6; 10) </w:t>
      </w:r>
      <w:proofErr w:type="spellStart"/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кВ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  <w:proofErr w:type="spellEnd"/>
    </w:p>
    <w:p w14:paraId="7FB0A10E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0" w:name="sub_411555"/>
      <w:bookmarkEnd w:id="9"/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*(5) 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Заполняется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заявителем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,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максимальная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мощность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энергопринимающих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устройств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которого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составляет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до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150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кВт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включительно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(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с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учетом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ранее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присоединенной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в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данной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точке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присоединения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sz w:val="24"/>
          <w:szCs w:val="24"/>
          <w:lang w:eastAsia="ru-RU"/>
        </w:rPr>
        <w:t>мощности</w:t>
      </w:r>
      <w:r w:rsidRPr="00453C5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).</w:t>
      </w:r>
    </w:p>
    <w:bookmarkEnd w:id="10"/>
    <w:p w14:paraId="361F86DB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72854145" w14:textId="77777777" w:rsidR="00453C54" w:rsidRPr="00453C54" w:rsidRDefault="00453C54" w:rsidP="00453C54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Theme="minorEastAsia" w:hAnsi="Times New Roman CYR" w:cs="Times New Roman CYR"/>
          <w:color w:val="000000"/>
          <w:sz w:val="16"/>
          <w:szCs w:val="16"/>
          <w:shd w:val="clear" w:color="auto" w:fill="F0F0F0"/>
          <w:lang w:eastAsia="ru-RU"/>
        </w:rPr>
      </w:pPr>
      <w:bookmarkStart w:id="11" w:name="sub_441000"/>
      <w:r w:rsidRPr="00453C54">
        <w:rPr>
          <w:rFonts w:ascii="Cambria" w:eastAsiaTheme="minorEastAsia" w:hAnsi="Cambria" w:cs="Cambria"/>
          <w:color w:val="000000"/>
          <w:sz w:val="16"/>
          <w:szCs w:val="16"/>
          <w:shd w:val="clear" w:color="auto" w:fill="F0F0F0"/>
          <w:lang w:eastAsia="ru-RU"/>
        </w:rPr>
        <w:t>Информация</w:t>
      </w:r>
      <w:r w:rsidRPr="00453C54">
        <w:rPr>
          <w:rFonts w:ascii="Times New Roman CYR" w:eastAsiaTheme="minorEastAsia" w:hAnsi="Times New Roman CYR" w:cs="Times New Roman CYR"/>
          <w:color w:val="000000"/>
          <w:sz w:val="16"/>
          <w:szCs w:val="16"/>
          <w:shd w:val="clear" w:color="auto" w:fill="F0F0F0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color w:val="000000"/>
          <w:sz w:val="16"/>
          <w:szCs w:val="16"/>
          <w:shd w:val="clear" w:color="auto" w:fill="F0F0F0"/>
          <w:lang w:eastAsia="ru-RU"/>
        </w:rPr>
        <w:t>об</w:t>
      </w:r>
      <w:r w:rsidRPr="00453C54">
        <w:rPr>
          <w:rFonts w:ascii="Times New Roman CYR" w:eastAsiaTheme="minorEastAsia" w:hAnsi="Times New Roman CYR" w:cs="Times New Roman CYR"/>
          <w:color w:val="000000"/>
          <w:sz w:val="16"/>
          <w:szCs w:val="16"/>
          <w:shd w:val="clear" w:color="auto" w:fill="F0F0F0"/>
          <w:lang w:eastAsia="ru-RU"/>
        </w:rPr>
        <w:t xml:space="preserve"> </w:t>
      </w:r>
      <w:r w:rsidRPr="00453C54">
        <w:rPr>
          <w:rFonts w:ascii="Cambria" w:eastAsiaTheme="minorEastAsia" w:hAnsi="Cambria" w:cs="Cambria"/>
          <w:color w:val="000000"/>
          <w:sz w:val="16"/>
          <w:szCs w:val="16"/>
          <w:shd w:val="clear" w:color="auto" w:fill="F0F0F0"/>
          <w:lang w:eastAsia="ru-RU"/>
        </w:rPr>
        <w:t>изменениях</w:t>
      </w:r>
      <w:r w:rsidRPr="00453C54">
        <w:rPr>
          <w:rFonts w:ascii="Times New Roman CYR" w:eastAsiaTheme="minorEastAsia" w:hAnsi="Times New Roman CYR" w:cs="Times New Roman CYR"/>
          <w:color w:val="000000"/>
          <w:sz w:val="16"/>
          <w:szCs w:val="16"/>
          <w:shd w:val="clear" w:color="auto" w:fill="F0F0F0"/>
          <w:lang w:eastAsia="ru-RU"/>
        </w:rPr>
        <w:t>:</w:t>
      </w:r>
    </w:p>
    <w:bookmarkEnd w:id="11"/>
    <w:p w14:paraId="30089427" w14:textId="77777777" w:rsidR="00ED3724" w:rsidRDefault="00ED3724"/>
    <w:sectPr w:rsidR="00ED3724" w:rsidSect="0091371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97"/>
    <w:rsid w:val="00272B97"/>
    <w:rsid w:val="00453C54"/>
    <w:rsid w:val="0091371F"/>
    <w:rsid w:val="00E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3727E-C8A4-477A-8330-555F9AC2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nternet.garant.ru/document/redirect/187740/4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985</Words>
  <Characters>5617</Characters>
  <Application>Microsoft Office Word</Application>
  <DocSecurity>0</DocSecurity>
  <Lines>46</Lines>
  <Paragraphs>13</Paragraphs>
  <ScaleCrop>false</ScaleCrop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Гордиенко</dc:creator>
  <cp:keywords/>
  <dc:description/>
  <cp:lastModifiedBy>Илья А. Спицин</cp:lastModifiedBy>
  <cp:revision>3</cp:revision>
  <dcterms:created xsi:type="dcterms:W3CDTF">2022-08-04T23:01:00Z</dcterms:created>
  <dcterms:modified xsi:type="dcterms:W3CDTF">2022-12-01T03:52:00Z</dcterms:modified>
</cp:coreProperties>
</file>